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26" w:rsidRDefault="00485B98">
      <w:bookmarkStart w:id="0" w:name="_GoBack"/>
      <w:bookmarkEnd w:id="0"/>
      <w:r>
        <w:t xml:space="preserve">                                               </w:t>
      </w:r>
      <w:r>
        <w:rPr>
          <w:rFonts w:ascii="Helvetica" w:hAnsi="Helvetica" w:cs="Helvetica"/>
          <w:noProof/>
        </w:rPr>
        <w:drawing>
          <wp:inline distT="0" distB="0" distL="0" distR="0">
            <wp:extent cx="3771900" cy="1306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2264" cy="1307119"/>
                    </a:xfrm>
                    <a:prstGeom prst="rect">
                      <a:avLst/>
                    </a:prstGeom>
                    <a:noFill/>
                    <a:ln>
                      <a:noFill/>
                    </a:ln>
                  </pic:spPr>
                </pic:pic>
              </a:graphicData>
            </a:graphic>
          </wp:inline>
        </w:drawing>
      </w:r>
    </w:p>
    <w:p w:rsidR="00485B98" w:rsidRDefault="00485B98"/>
    <w:p w:rsidR="00485B98" w:rsidRDefault="00485B98">
      <w:r w:rsidRPr="00C86015">
        <w:t>Through</w:t>
      </w:r>
      <w:r>
        <w:t xml:space="preserve"> Journey North</w:t>
      </w:r>
      <w:r w:rsidRPr="00C86015">
        <w:t>, citizen scientists collect data about</w:t>
      </w:r>
      <w:r>
        <w:t xml:space="preserve"> monarch butterfly migration across North America</w:t>
      </w:r>
      <w:r w:rsidRPr="00C86015">
        <w:t xml:space="preserve">. These data can help the public and scientists to understand </w:t>
      </w:r>
      <w:r>
        <w:t>how butterfly populations are changing, particularly how they have declined over the past decade.</w:t>
      </w:r>
    </w:p>
    <w:p w:rsidR="00485B98" w:rsidRDefault="00485B98"/>
    <w:p w:rsidR="00485B98" w:rsidRPr="00C86015" w:rsidRDefault="00485B98" w:rsidP="00485B98">
      <w:pPr>
        <w:rPr>
          <w:b/>
          <w:sz w:val="36"/>
          <w:szCs w:val="36"/>
        </w:rPr>
      </w:pPr>
      <w:r w:rsidRPr="00C86015">
        <w:rPr>
          <w:b/>
          <w:sz w:val="36"/>
          <w:szCs w:val="36"/>
        </w:rPr>
        <w:t>A Guided Tour</w:t>
      </w:r>
      <w:r>
        <w:rPr>
          <w:b/>
          <w:sz w:val="36"/>
          <w:szCs w:val="36"/>
        </w:rPr>
        <w:t>:</w:t>
      </w:r>
    </w:p>
    <w:p w:rsidR="00485B98" w:rsidRPr="00C86015" w:rsidRDefault="00485B98" w:rsidP="00485B98"/>
    <w:tbl>
      <w:tblPr>
        <w:tblStyle w:val="TableGrid"/>
        <w:tblW w:w="0" w:type="auto"/>
        <w:shd w:val="clear" w:color="auto" w:fill="99CCFF"/>
        <w:tblLook w:val="04A0" w:firstRow="1" w:lastRow="0" w:firstColumn="1" w:lastColumn="0" w:noHBand="0" w:noVBand="1"/>
      </w:tblPr>
      <w:tblGrid>
        <w:gridCol w:w="6313"/>
        <w:gridCol w:w="4703"/>
      </w:tblGrid>
      <w:tr w:rsidR="00485B98" w:rsidRPr="00C86015" w:rsidTr="00485B98">
        <w:tc>
          <w:tcPr>
            <w:tcW w:w="6401" w:type="dxa"/>
            <w:shd w:val="clear" w:color="auto" w:fill="99CCFF"/>
          </w:tcPr>
          <w:p w:rsidR="00485B98" w:rsidRPr="00C86015" w:rsidRDefault="00485B98" w:rsidP="00485B98">
            <w:r w:rsidRPr="00C86015">
              <w:rPr>
                <w:b/>
              </w:rPr>
              <w:t>Step 1.</w:t>
            </w:r>
            <w:r w:rsidRPr="00C86015">
              <w:t xml:space="preserve"> Begin by taking a look at the </w:t>
            </w:r>
            <w:r>
              <w:t xml:space="preserve">Journey North </w:t>
            </w:r>
            <w:r w:rsidRPr="00C86015">
              <w:t xml:space="preserve">homepage to get a sense of the project. </w:t>
            </w:r>
          </w:p>
        </w:tc>
        <w:tc>
          <w:tcPr>
            <w:tcW w:w="4597" w:type="dxa"/>
            <w:shd w:val="clear" w:color="auto" w:fill="99CCFF"/>
          </w:tcPr>
          <w:p w:rsidR="00485B98" w:rsidRPr="00C86015" w:rsidRDefault="00A73F49" w:rsidP="00485B98">
            <w:hyperlink r:id="rId5" w:history="1">
              <w:r w:rsidR="00485B98" w:rsidRPr="0044154E">
                <w:rPr>
                  <w:rStyle w:val="Hyperlink"/>
                </w:rPr>
                <w:t>https://www.learner.org/jnorth/monarch/</w:t>
              </w:r>
            </w:hyperlink>
            <w:r w:rsidR="00485B98">
              <w:t xml:space="preserve"> </w:t>
            </w:r>
          </w:p>
        </w:tc>
      </w:tr>
    </w:tbl>
    <w:p w:rsidR="00485B98" w:rsidRDefault="00485B98"/>
    <w:tbl>
      <w:tblPr>
        <w:tblStyle w:val="TableGrid"/>
        <w:tblW w:w="10998" w:type="dxa"/>
        <w:shd w:val="clear" w:color="auto" w:fill="99CCFF"/>
        <w:tblLayout w:type="fixed"/>
        <w:tblLook w:val="04A0" w:firstRow="1" w:lastRow="0" w:firstColumn="1" w:lastColumn="0" w:noHBand="0" w:noVBand="1"/>
      </w:tblPr>
      <w:tblGrid>
        <w:gridCol w:w="6318"/>
        <w:gridCol w:w="4680"/>
      </w:tblGrid>
      <w:tr w:rsidR="00475EE4" w:rsidRPr="00C86015" w:rsidTr="007444F7">
        <w:trPr>
          <w:trHeight w:val="737"/>
        </w:trPr>
        <w:tc>
          <w:tcPr>
            <w:tcW w:w="6318" w:type="dxa"/>
            <w:shd w:val="clear" w:color="auto" w:fill="99CCFF"/>
          </w:tcPr>
          <w:p w:rsidR="00475EE4" w:rsidRPr="00C86015" w:rsidRDefault="00475EE4" w:rsidP="00475EE4">
            <w:r w:rsidRPr="00C86015">
              <w:rPr>
                <w:b/>
              </w:rPr>
              <w:t>Step 2.</w:t>
            </w:r>
            <w:r w:rsidRPr="00C86015">
              <w:t xml:space="preserve"> </w:t>
            </w:r>
            <w:r>
              <w:t>Browse the background information the project provides about monarch migration. What kinds of background information would help your students collect data about monarch butterflies? What science topics in your curriculum might relate to butterfly migration?</w:t>
            </w:r>
          </w:p>
        </w:tc>
        <w:tc>
          <w:tcPr>
            <w:tcW w:w="4680" w:type="dxa"/>
            <w:shd w:val="clear" w:color="auto" w:fill="99CCFF"/>
          </w:tcPr>
          <w:p w:rsidR="00475EE4" w:rsidRPr="00C86015" w:rsidRDefault="00A73F49" w:rsidP="007444F7">
            <w:pPr>
              <w:ind w:right="1066"/>
            </w:pPr>
            <w:hyperlink r:id="rId6" w:history="1">
              <w:r w:rsidR="00475EE4" w:rsidRPr="0044154E">
                <w:rPr>
                  <w:rStyle w:val="Hyperlink"/>
                </w:rPr>
                <w:t>https://www.learner.org/jnorth/tm/monarch/jr/IntroMig.html</w:t>
              </w:r>
            </w:hyperlink>
            <w:r w:rsidR="00475EE4">
              <w:t xml:space="preserve"> </w:t>
            </w:r>
          </w:p>
        </w:tc>
      </w:tr>
    </w:tbl>
    <w:p w:rsidR="00475EE4" w:rsidRDefault="00475EE4"/>
    <w:tbl>
      <w:tblPr>
        <w:tblStyle w:val="TableGrid"/>
        <w:tblW w:w="10998" w:type="dxa"/>
        <w:shd w:val="clear" w:color="auto" w:fill="99CCFF"/>
        <w:tblLayout w:type="fixed"/>
        <w:tblLook w:val="04A0" w:firstRow="1" w:lastRow="0" w:firstColumn="1" w:lastColumn="0" w:noHBand="0" w:noVBand="1"/>
      </w:tblPr>
      <w:tblGrid>
        <w:gridCol w:w="6318"/>
        <w:gridCol w:w="4680"/>
      </w:tblGrid>
      <w:tr w:rsidR="001F1819" w:rsidRPr="00C86015" w:rsidTr="001F1819">
        <w:trPr>
          <w:trHeight w:val="737"/>
        </w:trPr>
        <w:tc>
          <w:tcPr>
            <w:tcW w:w="6318" w:type="dxa"/>
            <w:shd w:val="clear" w:color="auto" w:fill="99CCFF"/>
          </w:tcPr>
          <w:p w:rsidR="00485B98" w:rsidRPr="00C86015" w:rsidRDefault="00475EE4" w:rsidP="001F1819">
            <w:r>
              <w:rPr>
                <w:b/>
              </w:rPr>
              <w:t>Step 3</w:t>
            </w:r>
            <w:r w:rsidR="00485B98" w:rsidRPr="00C86015">
              <w:rPr>
                <w:b/>
              </w:rPr>
              <w:t>.</w:t>
            </w:r>
            <w:r w:rsidR="00485B98" w:rsidRPr="00C86015">
              <w:t xml:space="preserve"> Read about the </w:t>
            </w:r>
            <w:r w:rsidR="001F1819">
              <w:t>types of butterfly information citizen scientists report during the Fall season. Can you think of a place that your students could go to collect these kinds of data?</w:t>
            </w:r>
            <w:r w:rsidR="00355117">
              <w:t xml:space="preserve"> (note that the data reporting requires the teacher to log in)</w:t>
            </w:r>
          </w:p>
        </w:tc>
        <w:tc>
          <w:tcPr>
            <w:tcW w:w="4680" w:type="dxa"/>
            <w:shd w:val="clear" w:color="auto" w:fill="99CCFF"/>
          </w:tcPr>
          <w:p w:rsidR="00485B98" w:rsidRPr="00C86015" w:rsidRDefault="00A73F49" w:rsidP="001F1819">
            <w:pPr>
              <w:ind w:right="1066"/>
            </w:pPr>
            <w:hyperlink r:id="rId7" w:history="1">
              <w:r w:rsidR="001F1819" w:rsidRPr="0044154E">
                <w:rPr>
                  <w:rStyle w:val="Hyperlink"/>
                </w:rPr>
                <w:t>https://www.learner.org/jnorth/tm/monarch/FallWatch.html</w:t>
              </w:r>
            </w:hyperlink>
            <w:r w:rsidR="001F1819">
              <w:t xml:space="preserve"> </w:t>
            </w:r>
          </w:p>
        </w:tc>
      </w:tr>
    </w:tbl>
    <w:p w:rsidR="00485B98" w:rsidRDefault="00485B98"/>
    <w:tbl>
      <w:tblPr>
        <w:tblStyle w:val="TableGrid"/>
        <w:tblW w:w="10998" w:type="dxa"/>
        <w:shd w:val="clear" w:color="auto" w:fill="99CCFF"/>
        <w:tblLayout w:type="fixed"/>
        <w:tblLook w:val="04A0" w:firstRow="1" w:lastRow="0" w:firstColumn="1" w:lastColumn="0" w:noHBand="0" w:noVBand="1"/>
      </w:tblPr>
      <w:tblGrid>
        <w:gridCol w:w="6318"/>
        <w:gridCol w:w="4680"/>
      </w:tblGrid>
      <w:tr w:rsidR="001F1819" w:rsidRPr="00C86015" w:rsidTr="001F1819">
        <w:tc>
          <w:tcPr>
            <w:tcW w:w="6318" w:type="dxa"/>
            <w:shd w:val="clear" w:color="auto" w:fill="99CCFF"/>
          </w:tcPr>
          <w:p w:rsidR="001F1819" w:rsidRPr="00C86015" w:rsidRDefault="00475EE4" w:rsidP="001F1819">
            <w:r>
              <w:rPr>
                <w:b/>
              </w:rPr>
              <w:t>Step 4</w:t>
            </w:r>
            <w:r w:rsidR="001F1819" w:rsidRPr="00C86015">
              <w:rPr>
                <w:b/>
              </w:rPr>
              <w:t>.</w:t>
            </w:r>
            <w:r w:rsidR="00355117">
              <w:t xml:space="preserve"> Look at the map of monarch migration </w:t>
            </w:r>
            <w:r w:rsidR="001F1819" w:rsidRPr="00C86015">
              <w:t xml:space="preserve">data reported so far </w:t>
            </w:r>
            <w:r w:rsidR="001F1819">
              <w:t>for Fall 2015. What questions could your students in</w:t>
            </w:r>
            <w:r w:rsidR="00355117">
              <w:t>vestigate by examining the map</w:t>
            </w:r>
            <w:r w:rsidR="001F1819">
              <w:t>?</w:t>
            </w:r>
          </w:p>
        </w:tc>
        <w:tc>
          <w:tcPr>
            <w:tcW w:w="4680" w:type="dxa"/>
            <w:shd w:val="clear" w:color="auto" w:fill="99CCFF"/>
          </w:tcPr>
          <w:p w:rsidR="001F1819" w:rsidRPr="00C86015" w:rsidRDefault="00A73F49" w:rsidP="001F1819">
            <w:hyperlink r:id="rId8" w:history="1">
              <w:r w:rsidR="00355117" w:rsidRPr="0044154E">
                <w:rPr>
                  <w:rStyle w:val="Hyperlink"/>
                </w:rPr>
                <w:t>https://www.learner.org/jnorth/maps/monarch.html</w:t>
              </w:r>
            </w:hyperlink>
            <w:r w:rsidR="00355117">
              <w:t xml:space="preserve"> </w:t>
            </w:r>
          </w:p>
        </w:tc>
      </w:tr>
      <w:tr w:rsidR="001F1819" w:rsidRPr="00C86015" w:rsidTr="001F1819">
        <w:tc>
          <w:tcPr>
            <w:tcW w:w="6318" w:type="dxa"/>
            <w:shd w:val="clear" w:color="auto" w:fill="99CCFF"/>
          </w:tcPr>
          <w:p w:rsidR="001F1819" w:rsidRPr="00C86015" w:rsidRDefault="001F1819" w:rsidP="00355117">
            <w:r w:rsidRPr="00C86015">
              <w:t>What could they investigate by</w:t>
            </w:r>
            <w:r w:rsidR="00355117">
              <w:t xml:space="preserve"> using the data archives to compare this season to past years?</w:t>
            </w:r>
          </w:p>
        </w:tc>
        <w:tc>
          <w:tcPr>
            <w:tcW w:w="4680" w:type="dxa"/>
            <w:shd w:val="clear" w:color="auto" w:fill="99CCFF"/>
          </w:tcPr>
          <w:p w:rsidR="001F1819" w:rsidRPr="00C86015" w:rsidRDefault="00A73F49" w:rsidP="001F1819">
            <w:hyperlink r:id="rId9" w:history="1">
              <w:r w:rsidR="00355117" w:rsidRPr="0044154E">
                <w:rPr>
                  <w:rStyle w:val="Hyperlink"/>
                </w:rPr>
                <w:t>http://www.learner.org/jnorth/maps/archives.html</w:t>
              </w:r>
            </w:hyperlink>
            <w:r w:rsidR="00355117">
              <w:t xml:space="preserve"> </w:t>
            </w:r>
          </w:p>
        </w:tc>
      </w:tr>
    </w:tbl>
    <w:p w:rsidR="001F1819" w:rsidRDefault="001F1819"/>
    <w:p w:rsidR="00475EE4" w:rsidRDefault="00475EE4" w:rsidP="00475EE4">
      <w:pPr>
        <w:jc w:val="center"/>
      </w:pPr>
      <w:r w:rsidRPr="00C86015">
        <w:t xml:space="preserve">If you have time, browse the </w:t>
      </w:r>
      <w:r>
        <w:t xml:space="preserve">teaching suggestions for educators: </w:t>
      </w:r>
      <w:hyperlink r:id="rId10" w:history="1">
        <w:r w:rsidRPr="0044154E">
          <w:rPr>
            <w:rStyle w:val="Hyperlink"/>
          </w:rPr>
          <w:t>https://www.learner.org/jnorth/tm/monarch/ExpertTS.html</w:t>
        </w:r>
      </w:hyperlink>
    </w:p>
    <w:p w:rsidR="00475EE4" w:rsidRDefault="00475EE4"/>
    <w:p w:rsidR="00475EE4" w:rsidRDefault="00475EE4"/>
    <w:sectPr w:rsidR="00475EE4" w:rsidSect="00485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8"/>
    <w:rsid w:val="001F1819"/>
    <w:rsid w:val="0023311E"/>
    <w:rsid w:val="00355117"/>
    <w:rsid w:val="00475EE4"/>
    <w:rsid w:val="00485B98"/>
    <w:rsid w:val="00A73F49"/>
    <w:rsid w:val="00D9125C"/>
    <w:rsid w:val="00F8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72472CE-14B6-4083-B566-FF733687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B98"/>
    <w:rPr>
      <w:rFonts w:ascii="Lucida Grande" w:hAnsi="Lucida Grande" w:cs="Lucida Grande"/>
      <w:sz w:val="18"/>
      <w:szCs w:val="18"/>
    </w:rPr>
  </w:style>
  <w:style w:type="character" w:styleId="Hyperlink">
    <w:name w:val="Hyperlink"/>
    <w:basedOn w:val="DefaultParagraphFont"/>
    <w:uiPriority w:val="99"/>
    <w:unhideWhenUsed/>
    <w:rsid w:val="00485B98"/>
    <w:rPr>
      <w:color w:val="0000FF" w:themeColor="hyperlink"/>
      <w:u w:val="single"/>
    </w:rPr>
  </w:style>
  <w:style w:type="table" w:styleId="TableGrid">
    <w:name w:val="Table Grid"/>
    <w:basedOn w:val="TableNormal"/>
    <w:uiPriority w:val="59"/>
    <w:rsid w:val="0048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r.org/jnorth/maps/monarch.html" TargetMode="External"/><Relationship Id="rId3" Type="http://schemas.openxmlformats.org/officeDocument/2006/relationships/webSettings" Target="webSettings.xml"/><Relationship Id="rId7" Type="http://schemas.openxmlformats.org/officeDocument/2006/relationships/hyperlink" Target="https://www.learner.org/jnorth/tm/monarch/FallWatch.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er.org/jnorth/tm/monarch/jr/IntroMig.html" TargetMode="External"/><Relationship Id="rId11" Type="http://schemas.openxmlformats.org/officeDocument/2006/relationships/fontTable" Target="fontTable.xml"/><Relationship Id="rId5" Type="http://schemas.openxmlformats.org/officeDocument/2006/relationships/hyperlink" Target="https://www.learner.org/jnorth/monarch/" TargetMode="External"/><Relationship Id="rId10" Type="http://schemas.openxmlformats.org/officeDocument/2006/relationships/hyperlink" Target="https://www.learner.org/jnorth/tm/monarch/ExpertTS.html" TargetMode="External"/><Relationship Id="rId4" Type="http://schemas.openxmlformats.org/officeDocument/2006/relationships/image" Target="media/image1.png"/><Relationship Id="rId9" Type="http://schemas.openxmlformats.org/officeDocument/2006/relationships/hyperlink" Target="http://www.learner.org/jnorth/maps/arch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1745</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dc:creator>
  <cp:keywords/>
  <dc:description/>
  <cp:lastModifiedBy>Wayne G. Breslyn</cp:lastModifiedBy>
  <cp:revision>2</cp:revision>
  <dcterms:created xsi:type="dcterms:W3CDTF">2015-12-19T05:00:00Z</dcterms:created>
  <dcterms:modified xsi:type="dcterms:W3CDTF">2015-12-19T05:00:00Z</dcterms:modified>
</cp:coreProperties>
</file>